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53" w:rsidRDefault="00A3259D" w:rsidP="00B97679">
      <w:pPr>
        <w:spacing w:after="0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Утвержден</w:t>
      </w:r>
    </w:p>
    <w:p w:rsidR="001E6853" w:rsidRDefault="00A3259D" w:rsidP="00B97679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приказом МКУ «ИМЦ»</w:t>
      </w:r>
      <w:r w:rsidR="00B97679">
        <w:rPr>
          <w:rFonts w:ascii="Times New Roman" w:hAnsi="Times New Roman"/>
          <w:b/>
          <w:bCs/>
        </w:rPr>
        <w:t xml:space="preserve"> администрации</w:t>
      </w:r>
    </w:p>
    <w:p w:rsidR="00B97679" w:rsidRDefault="00B97679" w:rsidP="00B97679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МР «Сулейман-</w:t>
      </w:r>
      <w:proofErr w:type="spellStart"/>
      <w:r>
        <w:rPr>
          <w:rFonts w:ascii="Times New Roman" w:hAnsi="Times New Roman"/>
          <w:b/>
          <w:bCs/>
        </w:rPr>
        <w:t>Стальский</w:t>
      </w:r>
      <w:proofErr w:type="spellEnd"/>
      <w:r>
        <w:rPr>
          <w:rFonts w:ascii="Times New Roman" w:hAnsi="Times New Roman"/>
          <w:b/>
          <w:bCs/>
        </w:rPr>
        <w:t xml:space="preserve"> район»</w:t>
      </w:r>
    </w:p>
    <w:p w:rsidR="001E6853" w:rsidRDefault="00B97679" w:rsidP="00B97679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="00EA0FF6"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 xml:space="preserve">. </w:t>
      </w:r>
      <w:r w:rsidR="00EA0FF6">
        <w:rPr>
          <w:rFonts w:ascii="Times New Roman" w:hAnsi="Times New Roman"/>
          <w:b/>
          <w:bCs/>
        </w:rPr>
        <w:t xml:space="preserve">№ </w:t>
      </w:r>
      <w:r w:rsidR="008D00C6">
        <w:rPr>
          <w:rFonts w:ascii="Times New Roman" w:hAnsi="Times New Roman"/>
          <w:b/>
          <w:bCs/>
        </w:rPr>
        <w:t>49</w:t>
      </w:r>
      <w:r w:rsidR="00EA0FF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="006C7804">
        <w:rPr>
          <w:rFonts w:ascii="Times New Roman" w:hAnsi="Times New Roman"/>
          <w:b/>
          <w:bCs/>
        </w:rPr>
        <w:t xml:space="preserve">от </w:t>
      </w:r>
      <w:r w:rsidR="00A54E96">
        <w:rPr>
          <w:rFonts w:ascii="Times New Roman" w:hAnsi="Times New Roman"/>
          <w:b/>
          <w:bCs/>
        </w:rPr>
        <w:t>30.08.2024</w:t>
      </w:r>
      <w:r w:rsidR="00A3259D">
        <w:rPr>
          <w:rFonts w:ascii="Times New Roman" w:hAnsi="Times New Roman"/>
          <w:b/>
          <w:bCs/>
        </w:rPr>
        <w:t>г.</w:t>
      </w:r>
    </w:p>
    <w:p w:rsidR="001E6853" w:rsidRDefault="001E6853">
      <w:pPr>
        <w:jc w:val="right"/>
        <w:rPr>
          <w:rFonts w:ascii="Times New Roman" w:hAnsi="Times New Roman"/>
          <w:b/>
          <w:bCs/>
        </w:rPr>
      </w:pPr>
    </w:p>
    <w:p w:rsidR="001E6853" w:rsidRDefault="00A3259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1E6853" w:rsidRDefault="00A325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работы РМО заместителей директора по УВР </w:t>
      </w:r>
      <w:r w:rsidR="00176E3B">
        <w:rPr>
          <w:rFonts w:ascii="Times New Roman" w:hAnsi="Times New Roman"/>
          <w:b/>
          <w:bCs/>
          <w:sz w:val="24"/>
          <w:szCs w:val="24"/>
        </w:rPr>
        <w:t>обще</w:t>
      </w:r>
      <w:r>
        <w:rPr>
          <w:rFonts w:ascii="Times New Roman" w:hAnsi="Times New Roman"/>
          <w:b/>
          <w:bCs/>
          <w:sz w:val="24"/>
          <w:szCs w:val="24"/>
        </w:rPr>
        <w:t>образовательных организаций</w:t>
      </w:r>
    </w:p>
    <w:p w:rsidR="001E6853" w:rsidRDefault="00A3259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Су</w:t>
      </w:r>
      <w:r w:rsidR="005F7B3B">
        <w:rPr>
          <w:rFonts w:ascii="Times New Roman" w:hAnsi="Times New Roman"/>
          <w:b/>
          <w:bCs/>
          <w:sz w:val="24"/>
          <w:szCs w:val="24"/>
        </w:rPr>
        <w:t>лейман-</w:t>
      </w:r>
      <w:proofErr w:type="spellStart"/>
      <w:r w:rsidR="005F7B3B">
        <w:rPr>
          <w:rFonts w:ascii="Times New Roman" w:hAnsi="Times New Roman"/>
          <w:b/>
          <w:bCs/>
          <w:sz w:val="24"/>
          <w:szCs w:val="24"/>
        </w:rPr>
        <w:t>Стальского</w:t>
      </w:r>
      <w:proofErr w:type="spellEnd"/>
      <w:r w:rsidR="005F7B3B">
        <w:rPr>
          <w:rFonts w:ascii="Times New Roman" w:hAnsi="Times New Roman"/>
          <w:b/>
          <w:bCs/>
          <w:sz w:val="24"/>
          <w:szCs w:val="24"/>
        </w:rPr>
        <w:t xml:space="preserve"> района на 202</w:t>
      </w:r>
      <w:r w:rsidR="001C34F5">
        <w:rPr>
          <w:rFonts w:ascii="Times New Roman" w:hAnsi="Times New Roman"/>
          <w:b/>
          <w:bCs/>
          <w:sz w:val="24"/>
          <w:szCs w:val="24"/>
        </w:rPr>
        <w:t>4-2025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tbl>
      <w:tblPr>
        <w:tblW w:w="1445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8"/>
        <w:gridCol w:w="10411"/>
      </w:tblGrid>
      <w:tr w:rsidR="001E6853">
        <w:trPr>
          <w:trHeight w:val="20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Pr="003154D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4D3">
              <w:rPr>
                <w:rFonts w:ascii="Times New Roman" w:hAnsi="Times New Roman"/>
                <w:b/>
                <w:sz w:val="24"/>
                <w:szCs w:val="24"/>
              </w:rPr>
              <w:t>Единая районная методическая тема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3449FC" w:rsidP="003449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«Совершенствование уровня профессиональных компетентностей педагогических и руководящих работников как одно из условий улучшения качества образования в рамках введения и реализации обновленных федеральных государственных образовательных стандартов НОО,  ООО, СОО и приоритетного национального проекта «Образование».</w:t>
            </w:r>
          </w:p>
        </w:tc>
      </w:tr>
      <w:tr w:rsidR="001E6853">
        <w:trPr>
          <w:trHeight w:val="20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Pr="003154D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4D3">
              <w:rPr>
                <w:rFonts w:ascii="Times New Roman" w:hAnsi="Times New Roman"/>
                <w:b/>
                <w:sz w:val="24"/>
                <w:szCs w:val="24"/>
              </w:rPr>
              <w:t>Методическая тема</w:t>
            </w:r>
            <w:r w:rsidRPr="003154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154D3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оценка функциональной грамотности: управленческие аспекты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Pr="003154D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4D3">
              <w:rPr>
                <w:rFonts w:ascii="Times New Roman" w:hAnsi="Times New Roman"/>
                <w:b/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профессионального взаимодействия по обмену опытом, распространению лучших управленческих идей и методик, направленных на повышение качества образования.</w:t>
            </w:r>
            <w:r w:rsid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707" w:rsidRPr="00F25707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Pr="003154D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4D3">
              <w:rPr>
                <w:rFonts w:ascii="Times New Roman" w:hAnsi="Times New Roman"/>
                <w:b/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активизации научно-методической деятельности заместителей директора по УВР;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качества образования через совершенствование внутренней системы оценки качества образования, формирование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методическое сопровождение вновь назначенных заместителей руководителей;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сетевое взаимодействие по вопросам обновления нормативно-правовой базы по вопросам  образования.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>существлять обобщение и распространение положительного опыта педагогов и управленческих работников образовательных организаций (далее – ОО) района.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казывать методическую поддержку ОО к введению </w:t>
            </w:r>
            <w:r>
              <w:rPr>
                <w:rFonts w:ascii="Times New Roman" w:hAnsi="Times New Roman"/>
                <w:sz w:val="24"/>
                <w:szCs w:val="24"/>
              </w:rPr>
              <w:t>обновленных ФГОС НОО,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(обсуждение текстов обновленных стандартов, курсы повышения, рабочие программы по предметам).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беспечивать непрерывное повышение квалификации педагогических и руководящих </w:t>
            </w:r>
            <w:r w:rsidRPr="00F257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образовательных организаций. 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рганизовать адресную методическую поддержку школ с низкими образовательными результатами относительно выявленных в данных школах проблем. 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>существлять координацию деятельности районных методических объединений учителей-предм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етников,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707" w:rsidRDefault="00F25707" w:rsidP="00F25707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существлять методическое сопровождение педагогических работников с учетом их индивидуальных образовательных маршрутов, разработанных в ОО на основе результатов диагностики профессиональных компетенций педагогов, выявления профессиональных дефицитов и потребностей педагогических работников. </w:t>
            </w:r>
          </w:p>
          <w:p w:rsidR="00C569B5" w:rsidRDefault="00C569B5" w:rsidP="00F25707">
            <w:pPr>
              <w:tabs>
                <w:tab w:val="left" w:pos="3843"/>
              </w:tabs>
              <w:spacing w:after="0" w:line="240" w:lineRule="auto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совершенствование работы по подготовке выпускников к ОГЭ и ЕГЭ;</w:t>
            </w:r>
          </w:p>
          <w:p w:rsidR="00C569B5" w:rsidRDefault="00C569B5" w:rsidP="00C569B5">
            <w:pPr>
              <w:shd w:val="clear" w:color="auto" w:fill="FFFFFF"/>
              <w:spacing w:after="0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-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своевременное выявление и поддержка способных и одарённых детей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через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урочную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внеурочную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деятельность,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через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конкурсов и олимпиад.</w:t>
            </w:r>
          </w:p>
          <w:p w:rsidR="00C569B5" w:rsidRPr="00C569B5" w:rsidRDefault="00C569B5" w:rsidP="00C569B5">
            <w:pPr>
              <w:shd w:val="clear" w:color="auto" w:fill="FFFFFF"/>
              <w:spacing w:after="0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-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выявление, изучение, обобщен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ие и распространение творческого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опыта педагогов района через открытые уроки, практические занятия,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569B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семинары, обмена опытом между учителями района;</w:t>
            </w:r>
          </w:p>
          <w:p w:rsidR="00F25707" w:rsidRDefault="00F25707" w:rsidP="00C569B5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707">
              <w:rPr>
                <w:rFonts w:ascii="Times New Roman" w:hAnsi="Times New Roman"/>
                <w:sz w:val="24"/>
                <w:szCs w:val="24"/>
              </w:rPr>
              <w:t>овышать мотивацию административных и педагогических работников к профессиональному росту и пропаганде их собственного профессионального опыта.</w:t>
            </w:r>
          </w:p>
        </w:tc>
      </w:tr>
      <w:tr w:rsidR="001E6853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Pr="003154D3" w:rsidRDefault="00A3259D">
            <w:pPr>
              <w:tabs>
                <w:tab w:val="left" w:pos="3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4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положительная динамика качества образования в школах района, в том числе - финансовой грамотности;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знание законодательства в области образования, отсутствие нарушений применения законодательства;</w:t>
            </w:r>
          </w:p>
          <w:p w:rsidR="001E6853" w:rsidRDefault="00A3259D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формирование единых подходов к разработке ООП, НПА, регулирующих образовательный процесс;</w:t>
            </w:r>
          </w:p>
          <w:p w:rsidR="001E6853" w:rsidRDefault="00A3259D" w:rsidP="00DB4919">
            <w:pPr>
              <w:tabs>
                <w:tab w:val="left" w:pos="3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активизация взаимодействия с образовательными организациями района по организации методической поддержки заместителей руководителя через теоретические и практические семинары, мастер-классы,</w:t>
            </w:r>
            <w:r w:rsidR="00DB4919">
              <w:rPr>
                <w:rFonts w:ascii="Times New Roman" w:hAnsi="Times New Roman"/>
                <w:sz w:val="24"/>
                <w:szCs w:val="24"/>
              </w:rPr>
              <w:t xml:space="preserve"> круглые столы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формы методической работы.</w:t>
            </w:r>
          </w:p>
        </w:tc>
      </w:tr>
    </w:tbl>
    <w:p w:rsidR="001E6853" w:rsidRDefault="001E685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42"/>
        <w:gridCol w:w="2247"/>
        <w:gridCol w:w="239"/>
        <w:gridCol w:w="1239"/>
        <w:gridCol w:w="25"/>
        <w:gridCol w:w="153"/>
        <w:gridCol w:w="1560"/>
        <w:gridCol w:w="112"/>
        <w:gridCol w:w="2746"/>
        <w:gridCol w:w="22"/>
        <w:gridCol w:w="2016"/>
        <w:gridCol w:w="2124"/>
        <w:gridCol w:w="209"/>
        <w:gridCol w:w="1701"/>
      </w:tblGrid>
      <w:tr w:rsidR="002E115F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  <w:p w:rsidR="001E6853" w:rsidRDefault="001E6853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E6853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1E6853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РМО</w:t>
            </w: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750" w:rsidRPr="00C77750" w:rsidRDefault="00C77750" w:rsidP="002A24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C77750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C77750">
              <w:rPr>
                <w:sz w:val="24"/>
                <w:szCs w:val="24"/>
              </w:rPr>
              <w:t xml:space="preserve">Планирование и организация методической работы заместителей </w:t>
            </w:r>
            <w:r w:rsidRPr="00C77750">
              <w:rPr>
                <w:sz w:val="24"/>
                <w:szCs w:val="24"/>
              </w:rPr>
              <w:lastRenderedPageBreak/>
              <w:t>директоров на 2024-2025 учебный год»</w:t>
            </w:r>
          </w:p>
          <w:p w:rsidR="00C77750" w:rsidRDefault="00C777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73278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6745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61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35361A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плана работы РМО на 2024-2025</w:t>
            </w:r>
            <w:r w:rsidR="00A3259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05" w:rsidRDefault="00063D05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0B2E">
              <w:rPr>
                <w:rFonts w:ascii="Times New Roman" w:hAnsi="Times New Roman"/>
                <w:sz w:val="24"/>
                <w:szCs w:val="24"/>
              </w:rPr>
              <w:t>Отчет о работе РМО замест</w:t>
            </w:r>
            <w:r w:rsidR="0035361A">
              <w:rPr>
                <w:rFonts w:ascii="Times New Roman" w:hAnsi="Times New Roman"/>
                <w:sz w:val="24"/>
                <w:szCs w:val="24"/>
              </w:rPr>
              <w:t>ителей директоров по УВР за 2023</w:t>
            </w:r>
            <w:r w:rsidR="00F30B2E">
              <w:rPr>
                <w:rFonts w:ascii="Times New Roman" w:hAnsi="Times New Roman"/>
                <w:sz w:val="24"/>
                <w:szCs w:val="24"/>
              </w:rPr>
              <w:t>-202</w:t>
            </w:r>
            <w:r w:rsidR="0035361A">
              <w:rPr>
                <w:rFonts w:ascii="Times New Roman" w:hAnsi="Times New Roman"/>
                <w:sz w:val="24"/>
                <w:szCs w:val="24"/>
              </w:rPr>
              <w:t>4</w:t>
            </w:r>
            <w:r w:rsidR="0017010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F30B2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E6853" w:rsidRDefault="001E685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73278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6745E3">
              <w:rPr>
                <w:rFonts w:ascii="Times New Roman" w:hAnsi="Times New Roman"/>
                <w:sz w:val="24"/>
                <w:szCs w:val="24"/>
              </w:rPr>
              <w:t>,</w:t>
            </w:r>
            <w:r w:rsidR="0035361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</w:t>
            </w:r>
            <w:r w:rsidR="00A0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</w:p>
          <w:p w:rsidR="001E6853" w:rsidRDefault="00A3259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0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 образовательных организаций района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35361A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65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B2E">
              <w:rPr>
                <w:rFonts w:ascii="Times New Roman" w:hAnsi="Times New Roman"/>
                <w:sz w:val="24"/>
                <w:szCs w:val="24"/>
              </w:rPr>
              <w:t>работы РМО замест</w:t>
            </w:r>
            <w:r w:rsidR="001C34F5">
              <w:rPr>
                <w:rFonts w:ascii="Times New Roman" w:hAnsi="Times New Roman"/>
                <w:sz w:val="24"/>
                <w:szCs w:val="24"/>
              </w:rPr>
              <w:t>ителей директоров по УВР на 2024-2025</w:t>
            </w:r>
            <w:r w:rsidR="00F30B2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853" w:rsidRDefault="001E685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FE4B55" w:rsidRDefault="0069636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ГИА - 2024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69636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C777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 по улучшению качества проведения ГИА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674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Pr="006039A2" w:rsidRDefault="006745E3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Семинар-совещание </w:t>
            </w:r>
          </w:p>
          <w:p w:rsidR="006745E3" w:rsidRPr="006039A2" w:rsidRDefault="006745E3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</w:t>
            </w: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Особенности организации и проведения</w:t>
            </w:r>
          </w:p>
          <w:p w:rsidR="006745E3" w:rsidRPr="006039A2" w:rsidRDefault="006745E3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6039A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всероссийской олимпиады школьников»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9636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A02C1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96361">
              <w:rPr>
                <w:rFonts w:ascii="Times New Roman" w:hAnsi="Times New Roman"/>
                <w:sz w:val="24"/>
                <w:szCs w:val="24"/>
              </w:rPr>
              <w:t xml:space="preserve">орядок проведения ШЭ </w:t>
            </w:r>
            <w:proofErr w:type="spellStart"/>
            <w:r w:rsidR="00696361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696361">
              <w:rPr>
                <w:rFonts w:ascii="Times New Roman" w:hAnsi="Times New Roman"/>
                <w:sz w:val="24"/>
                <w:szCs w:val="24"/>
              </w:rPr>
              <w:t xml:space="preserve"> в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Pr="006745AB" w:rsidRDefault="006745AB" w:rsidP="002A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63" w:rsidRDefault="0039346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AB" w:rsidRDefault="006745A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9B73C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6745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EF" w:rsidRPr="009830EF" w:rsidRDefault="009830EF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«Особенности управления</w:t>
            </w:r>
          </w:p>
          <w:p w:rsidR="009830EF" w:rsidRPr="009830EF" w:rsidRDefault="009830EF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образовательной организацией </w:t>
            </w:r>
            <w:proofErr w:type="gramStart"/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в</w:t>
            </w:r>
            <w:proofErr w:type="gramEnd"/>
          </w:p>
          <w:p w:rsidR="009830EF" w:rsidRPr="009830EF" w:rsidRDefault="009830EF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условиях</w:t>
            </w:r>
            <w:proofErr w:type="gramEnd"/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обновлённых ФГОС и</w:t>
            </w:r>
          </w:p>
          <w:p w:rsidR="009830EF" w:rsidRPr="009830EF" w:rsidRDefault="009830EF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формирования </w:t>
            </w:r>
            <w:proofErr w:type="gramStart"/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функциональной</w:t>
            </w:r>
            <w:proofErr w:type="gramEnd"/>
          </w:p>
          <w:p w:rsidR="009830EF" w:rsidRPr="009830EF" w:rsidRDefault="009830EF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9830EF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грамотности»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9636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изменениях в нормативно-правовых документах ФГОС</w:t>
            </w:r>
            <w:r w:rsidR="00D0223E">
              <w:rPr>
                <w:rFonts w:ascii="Times New Roman" w:hAnsi="Times New Roman"/>
                <w:sz w:val="24"/>
                <w:szCs w:val="24"/>
              </w:rPr>
              <w:t>, требованиях к современному уроку.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E3" w:rsidRDefault="006745E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ИС-11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E516D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Октябрь, 2024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Бабаханова М.А.</w:t>
            </w:r>
          </w:p>
          <w:p w:rsidR="003A3E7C" w:rsidRDefault="004C1396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3A3E7C" w:rsidP="004C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опыта ра</w:t>
            </w:r>
            <w:r w:rsidR="00474DA5">
              <w:rPr>
                <w:rFonts w:ascii="Times New Roman" w:hAnsi="Times New Roman"/>
                <w:sz w:val="24"/>
                <w:szCs w:val="24"/>
              </w:rPr>
              <w:t xml:space="preserve">боты МКОУ </w:t>
            </w:r>
            <w:r w:rsidR="004C139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4C1396">
              <w:rPr>
                <w:rFonts w:ascii="Times New Roman" w:hAnsi="Times New Roman"/>
                <w:sz w:val="24"/>
                <w:szCs w:val="24"/>
              </w:rPr>
              <w:t>Ашагастальская</w:t>
            </w:r>
            <w:proofErr w:type="spellEnd"/>
            <w:r w:rsidR="004C139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  <w:r w:rsidR="000F3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65" w:rsidRPr="00B02EF1" w:rsidRDefault="005C3546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«</w:t>
            </w:r>
            <w:r w:rsidR="00B02EF1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О реализации обновленных ФГОС </w:t>
            </w:r>
            <w:r w:rsidR="00B3246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и </w:t>
            </w:r>
            <w:r w:rsidR="00B02EF1" w:rsidRPr="00B02EF1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федеральных образовательных программ (ФОП)</w:t>
            </w:r>
            <w:r w:rsidR="00B3246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 в </w:t>
            </w:r>
            <w:r w:rsidR="00B32465" w:rsidRPr="00B02EF1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общеобразовательных организациях</w:t>
            </w:r>
            <w:r w:rsidR="00B32465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»</w:t>
            </w:r>
            <w:r w:rsidR="00B32465" w:rsidRPr="00B02EF1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B02EF1" w:rsidRPr="00B02EF1" w:rsidRDefault="00B02EF1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B02EF1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.</w:t>
            </w:r>
          </w:p>
          <w:p w:rsidR="000F3350" w:rsidRDefault="000F3350" w:rsidP="002A2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E516D3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4E3721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61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CDD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0F3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Pr="00D60789" w:rsidRDefault="002A2469" w:rsidP="002A2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«Индивидуально-ориентированный подход к системе работы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одаренными обучающимися»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D6078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4C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базы лучших практик работы школ </w:t>
            </w:r>
            <w:r w:rsidR="004C1396">
              <w:rPr>
                <w:rFonts w:ascii="Times New Roman" w:hAnsi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50" w:rsidRDefault="000F335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Семинар «Качество образования как основной показатель работы школы»</w:t>
            </w:r>
          </w:p>
          <w:p w:rsidR="002A2469" w:rsidRPr="002A2469" w:rsidRDefault="002A2469" w:rsidP="002A2469">
            <w:pPr>
              <w:shd w:val="clear" w:color="auto" w:fill="FFFFFF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1 </w:t>
            </w:r>
            <w:r w:rsidRPr="002A2469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«Практические ас</w:t>
            </w:r>
            <w:r w:rsidR="00B97679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пекты подготовки учащихся к ГИА-2025</w:t>
            </w:r>
            <w:r w:rsidRPr="002A2469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».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60789"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AD2E61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AD2E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E61">
              <w:rPr>
                <w:rFonts w:ascii="Times New Roman" w:hAnsi="Times New Roman"/>
                <w:sz w:val="24"/>
                <w:szCs w:val="24"/>
              </w:rPr>
              <w:t>Ашагасталказмалярская</w:t>
            </w:r>
            <w:proofErr w:type="spellEnd"/>
            <w:r w:rsidRPr="00AD2E6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 О.К.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ВСОКО, плана ВШК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806747" w:rsidRDefault="002A2469" w:rsidP="002A2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06747">
              <w:rPr>
                <w:rFonts w:ascii="Times New Roman" w:hAnsi="Times New Roman"/>
                <w:sz w:val="24"/>
                <w:szCs w:val="24"/>
              </w:rPr>
              <w:t xml:space="preserve">Создание современной образовательной среды как фактор повышения </w:t>
            </w:r>
            <w:r w:rsidRPr="00806747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образования»</w:t>
            </w:r>
          </w:p>
          <w:p w:rsidR="002A2469" w:rsidRPr="00806747" w:rsidRDefault="002A2469" w:rsidP="002A2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ОО на МЭШ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806747" w:rsidRDefault="002A2469" w:rsidP="002A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к проведению ИС-9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EB0F5E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Об итогах </w:t>
            </w:r>
            <w:proofErr w:type="gramStart"/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муниципального</w:t>
            </w:r>
            <w:proofErr w:type="gramEnd"/>
          </w:p>
          <w:p w:rsidR="002A2469" w:rsidRPr="00EB0F5E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этапа и о подготовке 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региональному этапу</w:t>
            </w:r>
          </w:p>
          <w:p w:rsidR="002A2469" w:rsidRPr="00EB0F5E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всероссийской олимпиады</w:t>
            </w:r>
          </w:p>
          <w:p w:rsidR="002A2469" w:rsidRPr="00EB0F5E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B0F5E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школьников.</w:t>
            </w:r>
          </w:p>
          <w:p w:rsidR="002A2469" w:rsidRPr="0043193E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отчет о проведении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A02C10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профессиональной компетентности педагогов в условиях введения ФГОС-2021 и ФООП: проблемы и решения»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B9767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изменениях в Порядке проведения аттестации ПР.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D831EB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EB">
              <w:rPr>
                <w:rFonts w:ascii="Times New Roman" w:hAnsi="Times New Roman"/>
                <w:sz w:val="24"/>
                <w:szCs w:val="24"/>
              </w:rPr>
              <w:t>Организация и проведение ИС-9 по русскому языку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32363B" w:rsidRDefault="0032363B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Гаджибекова М.Д.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опыта работы МКОУ «</w:t>
            </w:r>
            <w:proofErr w:type="spellStart"/>
            <w:r w:rsidR="004C1396">
              <w:rPr>
                <w:rFonts w:ascii="Times New Roman" w:hAnsi="Times New Roman"/>
                <w:sz w:val="24"/>
                <w:szCs w:val="24"/>
              </w:rPr>
              <w:t>Касум</w:t>
            </w:r>
            <w:r>
              <w:rPr>
                <w:rFonts w:ascii="Times New Roman" w:hAnsi="Times New Roman"/>
                <w:sz w:val="24"/>
                <w:szCs w:val="24"/>
              </w:rPr>
              <w:t>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A54E96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A54E96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«Цифровая образовательная среда»</w:t>
            </w:r>
          </w:p>
          <w:p w:rsidR="002A2469" w:rsidRPr="00A54E96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A54E96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Семинар «Через инновации </w:t>
            </w:r>
            <w:proofErr w:type="gramStart"/>
            <w:r w:rsidRPr="00A54E96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к</w:t>
            </w:r>
            <w:proofErr w:type="gramEnd"/>
          </w:p>
          <w:p w:rsidR="002A2469" w:rsidRPr="00A54E96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A54E96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качеству образования»</w:t>
            </w:r>
          </w:p>
          <w:p w:rsidR="002A2469" w:rsidRPr="007F4C9A" w:rsidRDefault="002A2469" w:rsidP="002A2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B9767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005304" w:rsidRDefault="00005304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 Р.М.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806747" w:rsidRDefault="002A2469" w:rsidP="002A2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по обмену опытом </w:t>
            </w:r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Внутришкольная</w:t>
            </w:r>
            <w:proofErr w:type="spellEnd"/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 работы по профилактике учебной </w:t>
            </w:r>
            <w:proofErr w:type="spellStart"/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A2469" w:rsidRDefault="002A2469" w:rsidP="002A246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2A2469" w:rsidRPr="007F4C9A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УВР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00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МКОУ «</w:t>
            </w:r>
            <w:proofErr w:type="spellStart"/>
            <w:r w:rsidR="00005304">
              <w:rPr>
                <w:rFonts w:ascii="Times New Roman" w:hAnsi="Times New Roman"/>
                <w:sz w:val="24"/>
                <w:szCs w:val="24"/>
              </w:rPr>
              <w:t>Герейхановская</w:t>
            </w:r>
            <w:proofErr w:type="spellEnd"/>
            <w:r w:rsidR="00005304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="00005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№2 им. </w:t>
            </w:r>
            <w:proofErr w:type="spellStart"/>
            <w:r w:rsidR="00005304">
              <w:rPr>
                <w:rFonts w:ascii="Times New Roman" w:hAnsi="Times New Roman"/>
                <w:sz w:val="24"/>
                <w:szCs w:val="24"/>
              </w:rPr>
              <w:t>М.Дибирова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промежуточной аттестации и об организации научно-методического сопровождения 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ЕГЭ-основа повышения качества образования; 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ВШК как основной механизм управления качеством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474DA5" w:rsidRDefault="00D84188" w:rsidP="008C79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«Наставничество в формировании профессиональной компетентности молодых специалистов»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B9767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775940" w:rsidRDefault="00775940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М.З.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педагогов-наставников с молодыми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D841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806747" w:rsidRDefault="002A2469" w:rsidP="002A2469">
            <w:pPr>
              <w:tabs>
                <w:tab w:val="left" w:pos="1801"/>
                <w:tab w:val="left" w:pos="2557"/>
              </w:tabs>
              <w:ind w:left="110" w:right="9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«Через инновации к качеству образования»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2025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№2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2024-2025 учебный год. Планирование работы на 2025-2026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2A2469" w:rsidTr="002A2469">
        <w:trPr>
          <w:trHeight w:val="427"/>
        </w:trPr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нормативных – правовых документов</w:t>
            </w:r>
          </w:p>
        </w:tc>
      </w:tr>
      <w:tr w:rsidR="002A2469" w:rsidTr="002A2469">
        <w:trPr>
          <w:trHeight w:val="278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ФГОС ООО и ФГОС СОО в новой редакции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ОО района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ФГОС педагогами ОО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rPr>
          <w:trHeight w:val="278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документов, регламентирующих образовательную деятельность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УВР, педагоги ОО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 ОО района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нормативно-правовой документации заместителями директора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rPr>
          <w:trHeight w:val="278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концепций преподавания предметов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ОО района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нормативно-правовой документации руководителями МО ОО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Консультационная работа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Индивидуальное консультирование заместителей директора по УВР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Приобретение нового «элемента знания» в вопросах организации образовательной деятельности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сопровождение реализации учебных планов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ФПУ: изменения. Использование учебно-методических пособий в образовательной деятельности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 – в течение года (по необходимости)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информационно-методические материалы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КУГ (календарный учебный график) на новый учебный год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 – в течение года (по необходимости)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информационно-методические материалы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учебных планов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Август, 2024 – в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 необходимости)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8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Деятельность в рамках реализации муниципальной дорожной карты национального проекта «Образование»</w:t>
            </w: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повышением качества результатов образовательной деятельности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поддержка школ ШНОР (школы с низкими обр. результатами, если есть в районе)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– в течение года (по необходимости)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качества образования в ШНОР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Мониторинг качества знаний обучающихся по учебным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предметам (по линии районных методических объединений</w:t>
            </w:r>
            <w:proofErr w:type="gramEnd"/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учителей-предметников).</w:t>
            </w:r>
            <w:proofErr w:type="gramEnd"/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согласно графику</w:t>
            </w:r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проведения </w:t>
            </w:r>
            <w:proofErr w:type="gramStart"/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оценочных</w:t>
            </w:r>
            <w:proofErr w:type="gramEnd"/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процедур,</w:t>
            </w:r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октябрь 2024г. –</w:t>
            </w:r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январь 2025г.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методист МКУ «ИМЦ</w:t>
            </w: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»,</w:t>
            </w:r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руководители РМО</w:t>
            </w:r>
          </w:p>
          <w:p w:rsidR="002A2469" w:rsidRPr="005A0612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5A0612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учителей - предметников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Совершенствование работы с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ОВЗ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по вопросам реализации АОП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– в течение года (по необходимости)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выполнения рекомендаций ПМПК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проектной и исследовательской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итогового проекта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 школ района по организации проектной и исследовательской деятельности.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подготовке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НПК различных уровней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ОО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ИКТ-инструментов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практику образовательной деятельности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возможностей информационных технологий в образовательной деятельности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 работы школ района по использованию современных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ИКТ-технологий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информационно-образовательной среды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ФГИС «Моя школа»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 Р.С.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возможностей ФГИС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BD3E2C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BD3E2C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Размещение на официальных сайтах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МКУ «ИМЦ», </w:t>
            </w:r>
            <w:r w:rsidRPr="00BD3E2C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в ОО и социальных сетях актуальных</w:t>
            </w:r>
          </w:p>
          <w:p w:rsidR="002A2469" w:rsidRPr="00BD3E2C" w:rsidRDefault="002A2469" w:rsidP="002A246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</w:pPr>
            <w:r w:rsidRPr="00BD3E2C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информационных материалов о мероприятиях по оценке</w:t>
            </w:r>
            <w:r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D3E2C">
              <w:rPr>
                <w:rFonts w:ascii="YS Text" w:eastAsia="Times New Roman" w:hAnsi="YS Text"/>
                <w:color w:val="1A1A1A"/>
                <w:sz w:val="23"/>
                <w:szCs w:val="23"/>
                <w:lang w:eastAsia="ru-RU"/>
              </w:rPr>
              <w:t>качества образования.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«Учитель будущего»</w:t>
            </w: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профессиональных компетенций педагогов в соответствии с требованиями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профстандарта</w:t>
            </w:r>
            <w:proofErr w:type="spellEnd"/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конкурсах профессионального мастерства.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педагогов к участию в конкурсах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педагогов в конкурсах профессионального мастерства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B9767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об активности участия педагогов в конкурсах педагогического мастерства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План курсовой подготовки педагогов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педагогов в курсовой подготовке. Тематика курсовой подготовки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План курсовой подготовки педагогов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Издательская деятельность педагогов по обмену опытом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статей педагогов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15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Наставничество в образовательной организации</w:t>
            </w: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наставничества в образовательных организациях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 школ района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М.З.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«Презентации моделей наставничества в ОО»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69" w:rsidTr="002A2469"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Pr="00A943CC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A943CC">
              <w:rPr>
                <w:rFonts w:ascii="Times New Roman" w:hAnsi="Times New Roman"/>
                <w:sz w:val="24"/>
                <w:szCs w:val="24"/>
              </w:rPr>
              <w:lastRenderedPageBreak/>
              <w:t>системы наставничества для вновь назначенных заместителей руководителей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Бабаханова М.А.</w:t>
            </w:r>
          </w:p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Гусейнова М.З.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8767AA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69" w:rsidRDefault="002A2469" w:rsidP="002A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3CC" w:rsidRDefault="00A943CC">
      <w:pPr>
        <w:jc w:val="center"/>
        <w:rPr>
          <w:rFonts w:ascii="Times New Roman" w:hAnsi="Times New Roman"/>
          <w:sz w:val="24"/>
          <w:szCs w:val="24"/>
        </w:rPr>
      </w:pPr>
    </w:p>
    <w:p w:rsidR="001E6853" w:rsidRDefault="006745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6745AB" w:rsidRDefault="006745AB">
      <w:pPr>
        <w:jc w:val="center"/>
        <w:rPr>
          <w:rFonts w:ascii="Times New Roman" w:hAnsi="Times New Roman"/>
          <w:sz w:val="24"/>
          <w:szCs w:val="24"/>
        </w:rPr>
      </w:pPr>
    </w:p>
    <w:p w:rsidR="006745AB" w:rsidRDefault="006745AB">
      <w:pPr>
        <w:jc w:val="center"/>
        <w:rPr>
          <w:rFonts w:ascii="Times New Roman" w:hAnsi="Times New Roman"/>
          <w:sz w:val="24"/>
          <w:szCs w:val="24"/>
        </w:rPr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p w:rsidR="00063D05" w:rsidRDefault="00063D05" w:rsidP="006745AB">
      <w:pPr>
        <w:shd w:val="clear" w:color="auto" w:fill="FFFFFF"/>
        <w:spacing w:before="30" w:after="30" w:line="240" w:lineRule="auto"/>
        <w:jc w:val="center"/>
      </w:pPr>
    </w:p>
    <w:sectPr w:rsidR="00063D05">
      <w:endnotePr>
        <w:numFmt w:val="decimal"/>
      </w:endnotePr>
      <w:pgSz w:w="16838" w:h="11906" w:orient="landscape"/>
      <w:pgMar w:top="136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8E9"/>
    <w:multiLevelType w:val="multilevel"/>
    <w:tmpl w:val="11AE910E"/>
    <w:name w:val="Нумерованный список 6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">
    <w:nsid w:val="1C4952EC"/>
    <w:multiLevelType w:val="hybridMultilevel"/>
    <w:tmpl w:val="029687D8"/>
    <w:name w:val="Нумерованный список 4"/>
    <w:lvl w:ilvl="0" w:tplc="FBD6CFE4">
      <w:start w:val="1"/>
      <w:numFmt w:val="decimal"/>
      <w:lvlText w:val="%1."/>
      <w:lvlJc w:val="left"/>
      <w:pPr>
        <w:ind w:left="360" w:firstLine="0"/>
      </w:pPr>
    </w:lvl>
    <w:lvl w:ilvl="1" w:tplc="E28A63DE">
      <w:start w:val="1"/>
      <w:numFmt w:val="lowerLetter"/>
      <w:lvlText w:val="%2."/>
      <w:lvlJc w:val="left"/>
      <w:pPr>
        <w:ind w:left="1080" w:firstLine="0"/>
      </w:pPr>
    </w:lvl>
    <w:lvl w:ilvl="2" w:tplc="B3DA2402">
      <w:start w:val="1"/>
      <w:numFmt w:val="lowerRoman"/>
      <w:lvlText w:val="%3."/>
      <w:lvlJc w:val="left"/>
      <w:pPr>
        <w:ind w:left="1980" w:firstLine="0"/>
      </w:pPr>
    </w:lvl>
    <w:lvl w:ilvl="3" w:tplc="C6A2D4D4">
      <w:start w:val="1"/>
      <w:numFmt w:val="decimal"/>
      <w:lvlText w:val="%4."/>
      <w:lvlJc w:val="left"/>
      <w:pPr>
        <w:ind w:left="2520" w:firstLine="0"/>
      </w:pPr>
    </w:lvl>
    <w:lvl w:ilvl="4" w:tplc="7B12BED4">
      <w:start w:val="1"/>
      <w:numFmt w:val="lowerLetter"/>
      <w:lvlText w:val="%5."/>
      <w:lvlJc w:val="left"/>
      <w:pPr>
        <w:ind w:left="3240" w:firstLine="0"/>
      </w:pPr>
    </w:lvl>
    <w:lvl w:ilvl="5" w:tplc="7B0E69C2">
      <w:start w:val="1"/>
      <w:numFmt w:val="lowerRoman"/>
      <w:lvlText w:val="%6."/>
      <w:lvlJc w:val="left"/>
      <w:pPr>
        <w:ind w:left="4140" w:firstLine="0"/>
      </w:pPr>
    </w:lvl>
    <w:lvl w:ilvl="6" w:tplc="C2944524">
      <w:start w:val="1"/>
      <w:numFmt w:val="decimal"/>
      <w:lvlText w:val="%7."/>
      <w:lvlJc w:val="left"/>
      <w:pPr>
        <w:ind w:left="4680" w:firstLine="0"/>
      </w:pPr>
    </w:lvl>
    <w:lvl w:ilvl="7" w:tplc="CF82583E">
      <w:start w:val="1"/>
      <w:numFmt w:val="lowerLetter"/>
      <w:lvlText w:val="%8."/>
      <w:lvlJc w:val="left"/>
      <w:pPr>
        <w:ind w:left="5400" w:firstLine="0"/>
      </w:pPr>
    </w:lvl>
    <w:lvl w:ilvl="8" w:tplc="B656849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BA764FC"/>
    <w:multiLevelType w:val="hybridMultilevel"/>
    <w:tmpl w:val="A40CD47A"/>
    <w:lvl w:ilvl="0" w:tplc="CC185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7AE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2A8E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CF450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8C8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0824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3EA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5A8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3E5E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B532446"/>
    <w:multiLevelType w:val="hybridMultilevel"/>
    <w:tmpl w:val="AFF284CE"/>
    <w:name w:val="Нумерованный список 5"/>
    <w:lvl w:ilvl="0" w:tplc="3D96F5C4">
      <w:start w:val="1"/>
      <w:numFmt w:val="decimal"/>
      <w:lvlText w:val="%1."/>
      <w:lvlJc w:val="left"/>
      <w:pPr>
        <w:ind w:left="360" w:firstLine="0"/>
      </w:pPr>
    </w:lvl>
    <w:lvl w:ilvl="1" w:tplc="F5EE7322">
      <w:start w:val="1"/>
      <w:numFmt w:val="lowerLetter"/>
      <w:lvlText w:val="%2."/>
      <w:lvlJc w:val="left"/>
      <w:pPr>
        <w:ind w:left="1080" w:firstLine="0"/>
      </w:pPr>
    </w:lvl>
    <w:lvl w:ilvl="2" w:tplc="47C2611E">
      <w:start w:val="1"/>
      <w:numFmt w:val="lowerRoman"/>
      <w:lvlText w:val="%3."/>
      <w:lvlJc w:val="left"/>
      <w:pPr>
        <w:ind w:left="1980" w:firstLine="0"/>
      </w:pPr>
    </w:lvl>
    <w:lvl w:ilvl="3" w:tplc="2686698A">
      <w:start w:val="1"/>
      <w:numFmt w:val="decimal"/>
      <w:lvlText w:val="%4."/>
      <w:lvlJc w:val="left"/>
      <w:pPr>
        <w:ind w:left="2520" w:firstLine="0"/>
      </w:pPr>
    </w:lvl>
    <w:lvl w:ilvl="4" w:tplc="63BA4D00">
      <w:start w:val="1"/>
      <w:numFmt w:val="lowerLetter"/>
      <w:lvlText w:val="%5."/>
      <w:lvlJc w:val="left"/>
      <w:pPr>
        <w:ind w:left="3240" w:firstLine="0"/>
      </w:pPr>
    </w:lvl>
    <w:lvl w:ilvl="5" w:tplc="78E67DD4">
      <w:start w:val="1"/>
      <w:numFmt w:val="lowerRoman"/>
      <w:lvlText w:val="%6."/>
      <w:lvlJc w:val="left"/>
      <w:pPr>
        <w:ind w:left="4140" w:firstLine="0"/>
      </w:pPr>
    </w:lvl>
    <w:lvl w:ilvl="6" w:tplc="CB7AC428">
      <w:start w:val="1"/>
      <w:numFmt w:val="decimal"/>
      <w:lvlText w:val="%7."/>
      <w:lvlJc w:val="left"/>
      <w:pPr>
        <w:ind w:left="4680" w:firstLine="0"/>
      </w:pPr>
    </w:lvl>
    <w:lvl w:ilvl="7" w:tplc="C1EAC140">
      <w:start w:val="1"/>
      <w:numFmt w:val="lowerLetter"/>
      <w:lvlText w:val="%8."/>
      <w:lvlJc w:val="left"/>
      <w:pPr>
        <w:ind w:left="5400" w:firstLine="0"/>
      </w:pPr>
    </w:lvl>
    <w:lvl w:ilvl="8" w:tplc="3E36E99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DDB4A05"/>
    <w:multiLevelType w:val="multilevel"/>
    <w:tmpl w:val="6540BB24"/>
    <w:name w:val="Нумерованный список 7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">
    <w:nsid w:val="662722C3"/>
    <w:multiLevelType w:val="hybridMultilevel"/>
    <w:tmpl w:val="8F3C66D8"/>
    <w:name w:val="Нумерованный список 2"/>
    <w:lvl w:ilvl="0" w:tplc="E72ABCC2">
      <w:start w:val="1"/>
      <w:numFmt w:val="decimal"/>
      <w:lvlText w:val="%1."/>
      <w:lvlJc w:val="left"/>
      <w:pPr>
        <w:ind w:left="360" w:firstLine="0"/>
      </w:pPr>
    </w:lvl>
    <w:lvl w:ilvl="1" w:tplc="0312456E">
      <w:start w:val="1"/>
      <w:numFmt w:val="lowerLetter"/>
      <w:lvlText w:val="%2."/>
      <w:lvlJc w:val="left"/>
      <w:pPr>
        <w:ind w:left="1080" w:firstLine="0"/>
      </w:pPr>
    </w:lvl>
    <w:lvl w:ilvl="2" w:tplc="FFC0EFE4">
      <w:start w:val="1"/>
      <w:numFmt w:val="lowerRoman"/>
      <w:lvlText w:val="%3."/>
      <w:lvlJc w:val="left"/>
      <w:pPr>
        <w:ind w:left="1980" w:firstLine="0"/>
      </w:pPr>
    </w:lvl>
    <w:lvl w:ilvl="3" w:tplc="AB1270CE">
      <w:start w:val="1"/>
      <w:numFmt w:val="decimal"/>
      <w:lvlText w:val="%4."/>
      <w:lvlJc w:val="left"/>
      <w:pPr>
        <w:ind w:left="2520" w:firstLine="0"/>
      </w:pPr>
    </w:lvl>
    <w:lvl w:ilvl="4" w:tplc="2A1CE10A">
      <w:start w:val="1"/>
      <w:numFmt w:val="lowerLetter"/>
      <w:lvlText w:val="%5."/>
      <w:lvlJc w:val="left"/>
      <w:pPr>
        <w:ind w:left="3240" w:firstLine="0"/>
      </w:pPr>
    </w:lvl>
    <w:lvl w:ilvl="5" w:tplc="DB8E950E">
      <w:start w:val="1"/>
      <w:numFmt w:val="lowerRoman"/>
      <w:lvlText w:val="%6."/>
      <w:lvlJc w:val="left"/>
      <w:pPr>
        <w:ind w:left="4140" w:firstLine="0"/>
      </w:pPr>
    </w:lvl>
    <w:lvl w:ilvl="6" w:tplc="CF629CE8">
      <w:start w:val="1"/>
      <w:numFmt w:val="decimal"/>
      <w:lvlText w:val="%7."/>
      <w:lvlJc w:val="left"/>
      <w:pPr>
        <w:ind w:left="4680" w:firstLine="0"/>
      </w:pPr>
    </w:lvl>
    <w:lvl w:ilvl="7" w:tplc="10B429F2">
      <w:start w:val="1"/>
      <w:numFmt w:val="lowerLetter"/>
      <w:lvlText w:val="%8."/>
      <w:lvlJc w:val="left"/>
      <w:pPr>
        <w:ind w:left="5400" w:firstLine="0"/>
      </w:pPr>
    </w:lvl>
    <w:lvl w:ilvl="8" w:tplc="78E8F9B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A243B9C"/>
    <w:multiLevelType w:val="hybridMultilevel"/>
    <w:tmpl w:val="3EF49706"/>
    <w:name w:val="Нумерованный список 1"/>
    <w:lvl w:ilvl="0" w:tplc="30D26F52">
      <w:start w:val="1"/>
      <w:numFmt w:val="decimal"/>
      <w:lvlText w:val="%1."/>
      <w:lvlJc w:val="left"/>
      <w:pPr>
        <w:ind w:left="360" w:firstLine="0"/>
      </w:pPr>
    </w:lvl>
    <w:lvl w:ilvl="1" w:tplc="1CAC57F6">
      <w:start w:val="1"/>
      <w:numFmt w:val="lowerLetter"/>
      <w:lvlText w:val="%2."/>
      <w:lvlJc w:val="left"/>
      <w:pPr>
        <w:ind w:left="1080" w:firstLine="0"/>
      </w:pPr>
    </w:lvl>
    <w:lvl w:ilvl="2" w:tplc="04929D94">
      <w:start w:val="1"/>
      <w:numFmt w:val="lowerRoman"/>
      <w:lvlText w:val="%3."/>
      <w:lvlJc w:val="left"/>
      <w:pPr>
        <w:ind w:left="1980" w:firstLine="0"/>
      </w:pPr>
    </w:lvl>
    <w:lvl w:ilvl="3" w:tplc="9D181F16">
      <w:start w:val="1"/>
      <w:numFmt w:val="decimal"/>
      <w:lvlText w:val="%4."/>
      <w:lvlJc w:val="left"/>
      <w:pPr>
        <w:ind w:left="2520" w:firstLine="0"/>
      </w:pPr>
    </w:lvl>
    <w:lvl w:ilvl="4" w:tplc="0A8E513E">
      <w:start w:val="1"/>
      <w:numFmt w:val="lowerLetter"/>
      <w:lvlText w:val="%5."/>
      <w:lvlJc w:val="left"/>
      <w:pPr>
        <w:ind w:left="3240" w:firstLine="0"/>
      </w:pPr>
    </w:lvl>
    <w:lvl w:ilvl="5" w:tplc="347CF49C">
      <w:start w:val="1"/>
      <w:numFmt w:val="lowerRoman"/>
      <w:lvlText w:val="%6."/>
      <w:lvlJc w:val="left"/>
      <w:pPr>
        <w:ind w:left="4140" w:firstLine="0"/>
      </w:pPr>
    </w:lvl>
    <w:lvl w:ilvl="6" w:tplc="9C68D540">
      <w:start w:val="1"/>
      <w:numFmt w:val="decimal"/>
      <w:lvlText w:val="%7."/>
      <w:lvlJc w:val="left"/>
      <w:pPr>
        <w:ind w:left="4680" w:firstLine="0"/>
      </w:pPr>
    </w:lvl>
    <w:lvl w:ilvl="7" w:tplc="A15E0EB6">
      <w:start w:val="1"/>
      <w:numFmt w:val="lowerLetter"/>
      <w:lvlText w:val="%8."/>
      <w:lvlJc w:val="left"/>
      <w:pPr>
        <w:ind w:left="5400" w:firstLine="0"/>
      </w:pPr>
    </w:lvl>
    <w:lvl w:ilvl="8" w:tplc="D14AA30E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72463E8C"/>
    <w:multiLevelType w:val="hybridMultilevel"/>
    <w:tmpl w:val="74E61D22"/>
    <w:name w:val="Нумерованный список 8"/>
    <w:lvl w:ilvl="0" w:tplc="043852BA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FC54D6BE">
      <w:start w:val="1"/>
      <w:numFmt w:val="lowerLetter"/>
      <w:lvlText w:val="%2."/>
      <w:lvlJc w:val="left"/>
      <w:pPr>
        <w:ind w:left="1080" w:firstLine="0"/>
      </w:pPr>
    </w:lvl>
    <w:lvl w:ilvl="2" w:tplc="B34A929C">
      <w:start w:val="1"/>
      <w:numFmt w:val="lowerRoman"/>
      <w:lvlText w:val="%3."/>
      <w:lvlJc w:val="left"/>
      <w:pPr>
        <w:ind w:left="1980" w:firstLine="0"/>
      </w:pPr>
    </w:lvl>
    <w:lvl w:ilvl="3" w:tplc="DD685B7E">
      <w:start w:val="1"/>
      <w:numFmt w:val="decimal"/>
      <w:lvlText w:val="%4."/>
      <w:lvlJc w:val="left"/>
      <w:pPr>
        <w:ind w:left="2520" w:firstLine="0"/>
      </w:pPr>
    </w:lvl>
    <w:lvl w:ilvl="4" w:tplc="4962810A">
      <w:start w:val="1"/>
      <w:numFmt w:val="lowerLetter"/>
      <w:lvlText w:val="%5."/>
      <w:lvlJc w:val="left"/>
      <w:pPr>
        <w:ind w:left="3240" w:firstLine="0"/>
      </w:pPr>
    </w:lvl>
    <w:lvl w:ilvl="5" w:tplc="D6EE1802">
      <w:start w:val="1"/>
      <w:numFmt w:val="lowerRoman"/>
      <w:lvlText w:val="%6."/>
      <w:lvlJc w:val="left"/>
      <w:pPr>
        <w:ind w:left="4140" w:firstLine="0"/>
      </w:pPr>
    </w:lvl>
    <w:lvl w:ilvl="6" w:tplc="813A2870">
      <w:start w:val="1"/>
      <w:numFmt w:val="decimal"/>
      <w:lvlText w:val="%7."/>
      <w:lvlJc w:val="left"/>
      <w:pPr>
        <w:ind w:left="4680" w:firstLine="0"/>
      </w:pPr>
    </w:lvl>
    <w:lvl w:ilvl="7" w:tplc="A68253BE">
      <w:start w:val="1"/>
      <w:numFmt w:val="lowerLetter"/>
      <w:lvlText w:val="%8."/>
      <w:lvlJc w:val="left"/>
      <w:pPr>
        <w:ind w:left="5400" w:firstLine="0"/>
      </w:pPr>
    </w:lvl>
    <w:lvl w:ilvl="8" w:tplc="1CEC0DC4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2782701"/>
    <w:multiLevelType w:val="hybridMultilevel"/>
    <w:tmpl w:val="F7A88932"/>
    <w:name w:val="Нумерованный список 3"/>
    <w:lvl w:ilvl="0" w:tplc="AD30A2BA">
      <w:start w:val="1"/>
      <w:numFmt w:val="decimal"/>
      <w:lvlText w:val="%1."/>
      <w:lvlJc w:val="left"/>
      <w:pPr>
        <w:ind w:left="360" w:firstLine="0"/>
      </w:pPr>
    </w:lvl>
    <w:lvl w:ilvl="1" w:tplc="5E147D82">
      <w:start w:val="1"/>
      <w:numFmt w:val="lowerLetter"/>
      <w:lvlText w:val="%2."/>
      <w:lvlJc w:val="left"/>
      <w:pPr>
        <w:ind w:left="1080" w:firstLine="0"/>
      </w:pPr>
    </w:lvl>
    <w:lvl w:ilvl="2" w:tplc="59EC324E">
      <w:start w:val="1"/>
      <w:numFmt w:val="lowerRoman"/>
      <w:lvlText w:val="%3."/>
      <w:lvlJc w:val="left"/>
      <w:pPr>
        <w:ind w:left="1980" w:firstLine="0"/>
      </w:pPr>
    </w:lvl>
    <w:lvl w:ilvl="3" w:tplc="5246CA00">
      <w:start w:val="1"/>
      <w:numFmt w:val="decimal"/>
      <w:lvlText w:val="%4."/>
      <w:lvlJc w:val="left"/>
      <w:pPr>
        <w:ind w:left="2520" w:firstLine="0"/>
      </w:pPr>
    </w:lvl>
    <w:lvl w:ilvl="4" w:tplc="F2A08656">
      <w:start w:val="1"/>
      <w:numFmt w:val="lowerLetter"/>
      <w:lvlText w:val="%5."/>
      <w:lvlJc w:val="left"/>
      <w:pPr>
        <w:ind w:left="3240" w:firstLine="0"/>
      </w:pPr>
    </w:lvl>
    <w:lvl w:ilvl="5" w:tplc="19AA1670">
      <w:start w:val="1"/>
      <w:numFmt w:val="lowerRoman"/>
      <w:lvlText w:val="%6."/>
      <w:lvlJc w:val="left"/>
      <w:pPr>
        <w:ind w:left="4140" w:firstLine="0"/>
      </w:pPr>
    </w:lvl>
    <w:lvl w:ilvl="6" w:tplc="2076D8C2">
      <w:start w:val="1"/>
      <w:numFmt w:val="decimal"/>
      <w:lvlText w:val="%7."/>
      <w:lvlJc w:val="left"/>
      <w:pPr>
        <w:ind w:left="4680" w:firstLine="0"/>
      </w:pPr>
    </w:lvl>
    <w:lvl w:ilvl="7" w:tplc="13B09578">
      <w:start w:val="1"/>
      <w:numFmt w:val="lowerLetter"/>
      <w:lvlText w:val="%8."/>
      <w:lvlJc w:val="left"/>
      <w:pPr>
        <w:ind w:left="5400" w:firstLine="0"/>
      </w:pPr>
    </w:lvl>
    <w:lvl w:ilvl="8" w:tplc="99AE443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3"/>
    <w:rsid w:val="00005304"/>
    <w:rsid w:val="00016001"/>
    <w:rsid w:val="00033CBF"/>
    <w:rsid w:val="00034E00"/>
    <w:rsid w:val="00063D05"/>
    <w:rsid w:val="000743DF"/>
    <w:rsid w:val="000A7635"/>
    <w:rsid w:val="000F3350"/>
    <w:rsid w:val="00104CAB"/>
    <w:rsid w:val="00163C34"/>
    <w:rsid w:val="00170108"/>
    <w:rsid w:val="00176E3B"/>
    <w:rsid w:val="00197840"/>
    <w:rsid w:val="001C34F5"/>
    <w:rsid w:val="001E6853"/>
    <w:rsid w:val="002101FF"/>
    <w:rsid w:val="0024584C"/>
    <w:rsid w:val="00272990"/>
    <w:rsid w:val="002A2469"/>
    <w:rsid w:val="002B1ED0"/>
    <w:rsid w:val="002C2339"/>
    <w:rsid w:val="002D33B8"/>
    <w:rsid w:val="002E0142"/>
    <w:rsid w:val="002E115F"/>
    <w:rsid w:val="003154D3"/>
    <w:rsid w:val="0032363B"/>
    <w:rsid w:val="0033789B"/>
    <w:rsid w:val="003449FC"/>
    <w:rsid w:val="0035361A"/>
    <w:rsid w:val="00380BB1"/>
    <w:rsid w:val="00393463"/>
    <w:rsid w:val="003A3E7C"/>
    <w:rsid w:val="004110A3"/>
    <w:rsid w:val="0043193E"/>
    <w:rsid w:val="004333B3"/>
    <w:rsid w:val="00474DA5"/>
    <w:rsid w:val="004767C9"/>
    <w:rsid w:val="004A3ACB"/>
    <w:rsid w:val="004C0347"/>
    <w:rsid w:val="004C1396"/>
    <w:rsid w:val="004D31B8"/>
    <w:rsid w:val="004E3721"/>
    <w:rsid w:val="00506361"/>
    <w:rsid w:val="00512672"/>
    <w:rsid w:val="0051487C"/>
    <w:rsid w:val="005A0612"/>
    <w:rsid w:val="005A11F0"/>
    <w:rsid w:val="005C3546"/>
    <w:rsid w:val="005F7B3B"/>
    <w:rsid w:val="006039A2"/>
    <w:rsid w:val="00604DBB"/>
    <w:rsid w:val="00641F01"/>
    <w:rsid w:val="00652AE0"/>
    <w:rsid w:val="0066081C"/>
    <w:rsid w:val="006725FE"/>
    <w:rsid w:val="006745AB"/>
    <w:rsid w:val="006745E3"/>
    <w:rsid w:val="00696361"/>
    <w:rsid w:val="006C7804"/>
    <w:rsid w:val="00724FFD"/>
    <w:rsid w:val="00727A44"/>
    <w:rsid w:val="00732781"/>
    <w:rsid w:val="00760879"/>
    <w:rsid w:val="00775940"/>
    <w:rsid w:val="007F4C9A"/>
    <w:rsid w:val="007F534F"/>
    <w:rsid w:val="00806747"/>
    <w:rsid w:val="008164B9"/>
    <w:rsid w:val="008767AA"/>
    <w:rsid w:val="008C79C8"/>
    <w:rsid w:val="008D00C6"/>
    <w:rsid w:val="00917AFE"/>
    <w:rsid w:val="009830EF"/>
    <w:rsid w:val="009B6F3E"/>
    <w:rsid w:val="009B73CD"/>
    <w:rsid w:val="009D30C3"/>
    <w:rsid w:val="00A02C10"/>
    <w:rsid w:val="00A14544"/>
    <w:rsid w:val="00A3259D"/>
    <w:rsid w:val="00A54E96"/>
    <w:rsid w:val="00A601A2"/>
    <w:rsid w:val="00A91B57"/>
    <w:rsid w:val="00A943CC"/>
    <w:rsid w:val="00AB74E2"/>
    <w:rsid w:val="00AC7B18"/>
    <w:rsid w:val="00AD2E61"/>
    <w:rsid w:val="00B001F2"/>
    <w:rsid w:val="00B02EF1"/>
    <w:rsid w:val="00B32465"/>
    <w:rsid w:val="00B54552"/>
    <w:rsid w:val="00B75FE3"/>
    <w:rsid w:val="00B97679"/>
    <w:rsid w:val="00B977F7"/>
    <w:rsid w:val="00BD3E2C"/>
    <w:rsid w:val="00BF1A7B"/>
    <w:rsid w:val="00C569B5"/>
    <w:rsid w:val="00C73C44"/>
    <w:rsid w:val="00C77750"/>
    <w:rsid w:val="00CA3909"/>
    <w:rsid w:val="00D005B3"/>
    <w:rsid w:val="00D0223E"/>
    <w:rsid w:val="00D10074"/>
    <w:rsid w:val="00D352C9"/>
    <w:rsid w:val="00D605BE"/>
    <w:rsid w:val="00D60789"/>
    <w:rsid w:val="00D60CDD"/>
    <w:rsid w:val="00D831EB"/>
    <w:rsid w:val="00D84188"/>
    <w:rsid w:val="00DA335A"/>
    <w:rsid w:val="00DB4919"/>
    <w:rsid w:val="00DC7449"/>
    <w:rsid w:val="00DF440A"/>
    <w:rsid w:val="00E140D9"/>
    <w:rsid w:val="00E516D3"/>
    <w:rsid w:val="00E70F37"/>
    <w:rsid w:val="00E81816"/>
    <w:rsid w:val="00EA0FF6"/>
    <w:rsid w:val="00EA19FF"/>
    <w:rsid w:val="00EB0F5E"/>
    <w:rsid w:val="00EE2722"/>
    <w:rsid w:val="00F25707"/>
    <w:rsid w:val="00F30B2E"/>
    <w:rsid w:val="00FB1F85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Emphasis" w:uiPriority="20" w:qFormat="1"/>
    <w:lsdException w:name="List Paragraph" w:uiPriority="34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pacing w:after="200" w:line="276" w:lineRule="auto"/>
    </w:pPr>
    <w:rPr>
      <w:rFonts w:cs="Calibri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rsid w:val="00674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45AB"/>
    <w:rPr>
      <w:color w:val="0000FF"/>
      <w:u w:val="single"/>
    </w:rPr>
  </w:style>
  <w:style w:type="character" w:styleId="a7">
    <w:name w:val="Emphasis"/>
    <w:basedOn w:val="a0"/>
    <w:uiPriority w:val="20"/>
    <w:qFormat/>
    <w:rsid w:val="006745A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777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Emphasis" w:uiPriority="20" w:qFormat="1"/>
    <w:lsdException w:name="List Paragraph" w:uiPriority="34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pacing w:after="200" w:line="276" w:lineRule="auto"/>
    </w:pPr>
    <w:rPr>
      <w:rFonts w:cs="Calibri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rsid w:val="00674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45AB"/>
    <w:rPr>
      <w:color w:val="0000FF"/>
      <w:u w:val="single"/>
    </w:rPr>
  </w:style>
  <w:style w:type="character" w:styleId="a7">
    <w:name w:val="Emphasis"/>
    <w:basedOn w:val="a0"/>
    <w:uiPriority w:val="20"/>
    <w:qFormat/>
    <w:rsid w:val="006745A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F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777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</cp:lastModifiedBy>
  <cp:revision>27</cp:revision>
  <cp:lastPrinted>2024-05-16T05:24:00Z</cp:lastPrinted>
  <dcterms:created xsi:type="dcterms:W3CDTF">2024-08-23T13:54:00Z</dcterms:created>
  <dcterms:modified xsi:type="dcterms:W3CDTF">2024-09-03T08:52:00Z</dcterms:modified>
</cp:coreProperties>
</file>